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9D" w:rsidRDefault="00B3079D" w:rsidP="003D252B">
      <w:pPr>
        <w:jc w:val="both"/>
        <w:rPr>
          <w:b/>
          <w:sz w:val="24"/>
          <w:szCs w:val="24"/>
        </w:rPr>
      </w:pPr>
    </w:p>
    <w:p w:rsidR="00102F45" w:rsidRPr="003D252B" w:rsidRDefault="00102F45" w:rsidP="003D252B">
      <w:pPr>
        <w:jc w:val="both"/>
        <w:rPr>
          <w:b/>
          <w:sz w:val="24"/>
          <w:szCs w:val="24"/>
        </w:rPr>
      </w:pPr>
      <w:r w:rsidRPr="003D252B">
        <w:rPr>
          <w:b/>
          <w:sz w:val="24"/>
          <w:szCs w:val="24"/>
        </w:rPr>
        <w:t>Wykaz podręczników obow</w:t>
      </w:r>
      <w:r w:rsidR="0077596E">
        <w:rPr>
          <w:b/>
          <w:sz w:val="24"/>
          <w:szCs w:val="24"/>
        </w:rPr>
        <w:t>iązujących  w roku szkolnym 2019/2020</w:t>
      </w:r>
    </w:p>
    <w:p w:rsidR="00102F45" w:rsidRPr="003D252B" w:rsidRDefault="00102F45" w:rsidP="003D252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52B">
        <w:rPr>
          <w:rFonts w:ascii="Arial" w:eastAsia="Times New Roman" w:hAnsi="Arial" w:cs="Arial"/>
          <w:i/>
          <w:sz w:val="24"/>
          <w:szCs w:val="24"/>
          <w:lang w:eastAsia="pl-PL"/>
        </w:rPr>
        <w:t>Zgodnie z ustawą z dnia 30 maja 2014 r. o zmianie ustawy o systemie oraz niektórych innych  ustaw (Dz. U. poz. 811), w roku szkolnym 2018 /2019 uczniowie klas 1-8 uzyskali prawo do bezpłatnego dostępu do podręczników lub materiałów edukacyjnych oraz materiałów ćwiczeniowych, przeznaczonych do obowiązkowych zajęć edukacyjnych z zakresu kształcenia ogólnego.</w:t>
      </w:r>
    </w:p>
    <w:p w:rsidR="00102F45" w:rsidRPr="003D252B" w:rsidRDefault="00102F45" w:rsidP="003D252B">
      <w:pPr>
        <w:jc w:val="both"/>
        <w:rPr>
          <w:rFonts w:ascii="Arial" w:hAnsi="Arial" w:cs="Arial"/>
          <w:b/>
          <w:sz w:val="24"/>
          <w:szCs w:val="24"/>
        </w:rPr>
      </w:pPr>
    </w:p>
    <w:p w:rsidR="00102F45" w:rsidRPr="003D252B" w:rsidRDefault="00102F45" w:rsidP="003D252B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D252B">
        <w:rPr>
          <w:rFonts w:ascii="Arial" w:hAnsi="Arial" w:cs="Arial"/>
          <w:b/>
          <w:i/>
          <w:sz w:val="24"/>
          <w:szCs w:val="24"/>
        </w:rPr>
        <w:t>Uczniowie wszystkich klas z naszej szkoły  są objęci  dotacją, więc otrzymają komplet książek do nauki w poszczególnych klasach, w tym podręcznik i ćwiczenia oraz podręcznik do nauki języka obcego.</w:t>
      </w:r>
    </w:p>
    <w:p w:rsidR="00102F45" w:rsidRPr="00EA1BFA" w:rsidRDefault="00102F45" w:rsidP="003D252B">
      <w:pPr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A1BFA">
        <w:rPr>
          <w:rFonts w:ascii="Arial" w:hAnsi="Arial" w:cs="Arial"/>
          <w:b/>
          <w:i/>
          <w:sz w:val="24"/>
          <w:szCs w:val="24"/>
          <w:u w:val="single"/>
        </w:rPr>
        <w:t>Jedyny koszt, który obciąży rodziców będzie dotyczył zakupu podręczników</w:t>
      </w:r>
      <w:r w:rsidR="0016615C" w:rsidRPr="00EA1BFA">
        <w:rPr>
          <w:rFonts w:ascii="Arial" w:hAnsi="Arial" w:cs="Arial"/>
          <w:b/>
          <w:i/>
          <w:sz w:val="24"/>
          <w:szCs w:val="24"/>
          <w:u w:val="single"/>
        </w:rPr>
        <w:t xml:space="preserve"> i ćwiczeń </w:t>
      </w:r>
      <w:r w:rsidRPr="00EA1BFA">
        <w:rPr>
          <w:rFonts w:ascii="Arial" w:hAnsi="Arial" w:cs="Arial"/>
          <w:b/>
          <w:i/>
          <w:sz w:val="24"/>
          <w:szCs w:val="24"/>
          <w:u w:val="single"/>
        </w:rPr>
        <w:t xml:space="preserve"> do nauki religii</w:t>
      </w:r>
      <w:r w:rsidR="00F0575E" w:rsidRPr="00EA1BFA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0062F1" w:rsidRPr="003D252B" w:rsidRDefault="000062F1" w:rsidP="003D252B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</w:pPr>
      <w:r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Wykaz podręczników dop</w:t>
      </w:r>
      <w:r w:rsidR="00102F45"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uszczonych do użytku szkolnego w Szkole Podstawowej nr 2 w Bytowie</w:t>
      </w:r>
      <w:r w:rsidR="00DD6FE2"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  <w:r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uwzględniających podstawę programową kształcenia ogólnego określoną w rozporządzeniu z dnia 14 lutego 2017 r. (Dz. U. poz. 356)</w:t>
      </w:r>
      <w:r w:rsid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.</w:t>
      </w:r>
    </w:p>
    <w:tbl>
      <w:tblPr>
        <w:tblStyle w:val="Tabela-Siatka"/>
        <w:tblW w:w="9180" w:type="dxa"/>
        <w:tblLook w:val="04A0"/>
      </w:tblPr>
      <w:tblGrid>
        <w:gridCol w:w="2724"/>
        <w:gridCol w:w="3201"/>
        <w:gridCol w:w="3255"/>
      </w:tblGrid>
      <w:tr w:rsidR="00F0575E" w:rsidRPr="003D252B" w:rsidTr="00E0385E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F0575E" w:rsidRPr="003D252B" w:rsidRDefault="00F057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</w:t>
            </w:r>
          </w:p>
        </w:tc>
      </w:tr>
      <w:tr w:rsidR="00F0575E" w:rsidRPr="003D252B" w:rsidTr="0077596E">
        <w:tc>
          <w:tcPr>
            <w:tcW w:w="2724" w:type="dxa"/>
          </w:tcPr>
          <w:p w:rsidR="00F0575E" w:rsidRPr="003D252B" w:rsidRDefault="00F0575E" w:rsidP="00E61A2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3201" w:type="dxa"/>
          </w:tcPr>
          <w:p w:rsidR="00F0575E" w:rsidRPr="003D252B" w:rsidRDefault="00F0575E" w:rsidP="00C634C4">
            <w:pPr>
              <w:spacing w:before="100" w:beforeAutospacing="1" w:after="100" w:afterAutospacing="1"/>
              <w:ind w:left="8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Tytuł podręcznika</w:t>
            </w:r>
          </w:p>
        </w:tc>
        <w:tc>
          <w:tcPr>
            <w:tcW w:w="3255" w:type="dxa"/>
          </w:tcPr>
          <w:p w:rsidR="00F0575E" w:rsidRPr="003D252B" w:rsidRDefault="00F0575E" w:rsidP="00E61A2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 xml:space="preserve">Wydawnictwo </w:t>
            </w:r>
          </w:p>
        </w:tc>
      </w:tr>
      <w:tr w:rsidR="00F0575E" w:rsidRPr="003D252B" w:rsidTr="0077596E">
        <w:trPr>
          <w:trHeight w:val="720"/>
        </w:trPr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Nowi tropiciele. Edukacja wczesnoszkolna w klasie I. Podręcznik. Części 1-5+</w:t>
            </w:r>
          </w:p>
        </w:tc>
        <w:tc>
          <w:tcPr>
            <w:tcW w:w="3255" w:type="dxa"/>
          </w:tcPr>
          <w:p w:rsidR="00F0575E" w:rsidRPr="003D252B" w:rsidRDefault="00F0575E" w:rsidP="00C634C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rPr>
          <w:trHeight w:val="345"/>
        </w:trPr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 xml:space="preserve"> Nowi tropiciele. Edukacja wczesnoszkolna w klasie I. Karty ćwiczeń . Części 1-5</w:t>
            </w:r>
          </w:p>
        </w:tc>
        <w:tc>
          <w:tcPr>
            <w:tcW w:w="3255" w:type="dxa"/>
          </w:tcPr>
          <w:p w:rsidR="00F0575E" w:rsidRPr="003D252B" w:rsidRDefault="00F0575E" w:rsidP="00C634C4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</w:t>
            </w:r>
            <w:r w:rsidR="00EA1BFA">
              <w:rPr>
                <w:sz w:val="28"/>
                <w:szCs w:val="28"/>
              </w:rPr>
              <w:t>1</w:t>
            </w:r>
            <w:r w:rsidRPr="003D252B">
              <w:rPr>
                <w:sz w:val="28"/>
                <w:szCs w:val="28"/>
              </w:rPr>
              <w:t>. Język angielski dla szkoły podstawowej. Klasa 1 Podręcznik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77596E"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</w:t>
            </w:r>
            <w:r w:rsidR="00EA1BFA">
              <w:rPr>
                <w:sz w:val="28"/>
                <w:szCs w:val="28"/>
              </w:rPr>
              <w:t xml:space="preserve"> 1</w:t>
            </w:r>
            <w:r w:rsidRPr="003D252B">
              <w:rPr>
                <w:sz w:val="28"/>
                <w:szCs w:val="28"/>
              </w:rPr>
              <w:t>. Język angielski dla szkoły podstawowej. Klasa 1 Zeszyt Ćwiczeń.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E0385E" w:rsidRPr="003D252B" w:rsidRDefault="00E038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F0575E" w:rsidRPr="003D252B" w:rsidRDefault="00F057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II</w:t>
            </w:r>
          </w:p>
        </w:tc>
      </w:tr>
      <w:tr w:rsidR="00F0575E" w:rsidRPr="003D252B" w:rsidTr="0077596E">
        <w:trPr>
          <w:trHeight w:val="915"/>
        </w:trPr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Edukacja wczesnoszkolna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Nowi Tropiciele. Edukacja wczesnoszkolna w klasie 2. Podręcznik. Części 1-5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rPr>
          <w:trHeight w:val="495"/>
        </w:trPr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Nowi Tropiciele. Edukacja wczesnoszkolna w klasie 2. Zeszyt ćwiczeń. Części 1-5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 2. Podręcznik do języka angielskiego dla klasy 2 szkoły podstawowej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77596E"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 2. Zeszyt ćwiczeń do języka angielskiego dla klasy 2 szkoły podstawowej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F0575E" w:rsidRPr="003D252B" w:rsidRDefault="00F057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III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77596E" w:rsidRPr="003D252B" w:rsidRDefault="0077596E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Nowi Tropiciele. E</w:t>
            </w:r>
            <w:r>
              <w:rPr>
                <w:sz w:val="28"/>
                <w:szCs w:val="28"/>
              </w:rPr>
              <w:t>dukacja wczesnoszkolna w klasie3</w:t>
            </w:r>
            <w:r w:rsidRPr="003D252B">
              <w:rPr>
                <w:sz w:val="28"/>
                <w:szCs w:val="28"/>
              </w:rPr>
              <w:t>. Podręcznik. Części 1-5</w:t>
            </w:r>
          </w:p>
        </w:tc>
        <w:tc>
          <w:tcPr>
            <w:tcW w:w="3255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CE3C93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Nowi Tropiciele. Ed</w:t>
            </w:r>
            <w:r>
              <w:rPr>
                <w:sz w:val="28"/>
                <w:szCs w:val="28"/>
              </w:rPr>
              <w:t>ukacja wczesnoszkolna w klasie 3</w:t>
            </w:r>
            <w:r w:rsidRPr="003D252B">
              <w:rPr>
                <w:sz w:val="28"/>
                <w:szCs w:val="28"/>
              </w:rPr>
              <w:t>. Zeszyt ćwiczeń. Części 1-5</w:t>
            </w:r>
          </w:p>
        </w:tc>
        <w:tc>
          <w:tcPr>
            <w:tcW w:w="3255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77596E" w:rsidRPr="003D252B" w:rsidRDefault="0077596E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="005F4FED">
              <w:rPr>
                <w:sz w:val="28"/>
                <w:szCs w:val="28"/>
              </w:rPr>
              <w:t xml:space="preserve"> Explorer 3</w:t>
            </w:r>
            <w:r w:rsidRPr="003D252B">
              <w:rPr>
                <w:sz w:val="28"/>
                <w:szCs w:val="28"/>
              </w:rPr>
              <w:t>. Podręcznik do języka angielskiego dla klasy 2 szkoły podstawowej</w:t>
            </w:r>
          </w:p>
        </w:tc>
        <w:tc>
          <w:tcPr>
            <w:tcW w:w="3255" w:type="dxa"/>
          </w:tcPr>
          <w:p w:rsidR="0077596E" w:rsidRPr="003D252B" w:rsidRDefault="0077596E" w:rsidP="00CE3C9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5F4FED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sz w:val="28"/>
                <w:szCs w:val="28"/>
              </w:rPr>
              <w:t>Hello</w:t>
            </w:r>
            <w:proofErr w:type="spellEnd"/>
            <w:r>
              <w:rPr>
                <w:sz w:val="28"/>
                <w:szCs w:val="28"/>
              </w:rPr>
              <w:t xml:space="preserve"> Explorer 3</w:t>
            </w:r>
            <w:r w:rsidR="0077596E" w:rsidRPr="003D252B">
              <w:rPr>
                <w:sz w:val="28"/>
                <w:szCs w:val="28"/>
              </w:rPr>
              <w:t>. Zeszyt ćwiczeń do języka angielskiego dla klasy 2 szkoły podstawowej</w:t>
            </w:r>
          </w:p>
        </w:tc>
        <w:tc>
          <w:tcPr>
            <w:tcW w:w="3255" w:type="dxa"/>
          </w:tcPr>
          <w:p w:rsidR="0077596E" w:rsidRPr="003D252B" w:rsidRDefault="0077596E" w:rsidP="00CE3C9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77596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Pr="003D252B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IV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Bądż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bezpieczny na drodze. Karta Rowerowa.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rPr>
          <w:trHeight w:val="780"/>
        </w:trPr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Przyroda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Tajemnice Przyrody 4.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rPr>
          <w:trHeight w:val="465"/>
        </w:trPr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Tajemnice Przyrody 4.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4 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4 .  Zeszyt ćwiczeń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Pr="003D252B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Technika na co dzień.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rPr>
          <w:trHeight w:val="360"/>
        </w:trPr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5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5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E874A6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Pr="003D252B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 xml:space="preserve">KLASA </w:t>
            </w: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VI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7596E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Historia. </w:t>
            </w:r>
            <w:r w:rsidR="0077596E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Planeta Nowa.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Kl. VI. 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A47EC3">
        <w:trPr>
          <w:trHeight w:val="720"/>
        </w:trPr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Planeta Nowa.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Kl. VI. 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Zeszyt ćwiczeń.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1140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Technika na co dzień.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6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6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E13AD7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Default="00A47EC3" w:rsidP="00E874A6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VII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 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Świat fizyki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rPr>
          <w:trHeight w:val="615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. Podręcznik 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rPr>
          <w:trHeight w:val="300"/>
        </w:trPr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7. Podręcznik 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450"/>
        </w:trPr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7. </w:t>
            </w: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  <w:vMerge w:val="restart"/>
          </w:tcPr>
          <w:p w:rsidR="00A47EC3" w:rsidRPr="003D252B" w:rsidRDefault="00A47EC3" w:rsidP="0073194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Teen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Explorer 7. Podręcznik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240"/>
        </w:trPr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Teen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Explorer 7. Zeszyt ćwiczeń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 7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735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 7. Podręcznik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1005"/>
        </w:trPr>
        <w:tc>
          <w:tcPr>
            <w:tcW w:w="2724" w:type="dxa"/>
            <w:tcBorders>
              <w:bottom w:val="single" w:sz="4" w:space="0" w:color="auto"/>
            </w:tcBorders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 7. 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341448">
        <w:trPr>
          <w:trHeight w:val="1636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47EC3" w:rsidRDefault="00A47EC3" w:rsidP="00EA1BFA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A47EC3" w:rsidRPr="003D252B" w:rsidRDefault="00A47EC3" w:rsidP="00EA1BF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VIII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polski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A47EC3" w:rsidRPr="003D252B" w:rsidRDefault="00925847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Świat fizyki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rPr>
          <w:trHeight w:val="300"/>
        </w:trPr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A47EC3" w:rsidRPr="003D252B" w:rsidRDefault="00925847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8</w:t>
            </w:r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. Podręcznik 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450"/>
        </w:trPr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925847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8.</w:t>
            </w:r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. </w:t>
            </w:r>
            <w:proofErr w:type="spellStart"/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</w:t>
            </w:r>
            <w:proofErr w:type="spellEnd"/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Repetytorium ósmoklasisty.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</w:tr>
      <w:tr w:rsidR="00A47EC3" w:rsidRPr="003D252B" w:rsidTr="0077596E">
        <w:trPr>
          <w:trHeight w:val="240"/>
        </w:trPr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Repetytorium ósmoklasisty. Zeszyt ćwiczeń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Ery. Podręcznik</w:t>
            </w: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735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870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Podręcznik</w:t>
            </w: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195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Edukacja dla bezpieczeństwa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Żyję i działam bezpiecznie. Podręcznik </w:t>
            </w:r>
          </w:p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151"/>
        </w:trPr>
        <w:tc>
          <w:tcPr>
            <w:tcW w:w="2724" w:type="dxa"/>
            <w:tcBorders>
              <w:bottom w:val="single" w:sz="4" w:space="0" w:color="auto"/>
            </w:tcBorders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Wiedza o społeczeństwie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Dziś i jutro. 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</w:tbl>
    <w:p w:rsidR="00813348" w:rsidRDefault="003D252B" w:rsidP="00813348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RELIGIA </w:t>
      </w:r>
    </w:p>
    <w:p w:rsidR="00341448" w:rsidRPr="00EA1BFA" w:rsidRDefault="00813348" w:rsidP="00813348">
      <w:pPr>
        <w:ind w:firstLine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A1BFA">
        <w:rPr>
          <w:rFonts w:ascii="Arial" w:hAnsi="Arial" w:cs="Arial"/>
          <w:b/>
          <w:i/>
          <w:sz w:val="24"/>
          <w:szCs w:val="24"/>
          <w:u w:val="single"/>
        </w:rPr>
        <w:t>Jedyny koszt, który obciąży rodziców będzie dotyczył zakupu podręczników i ćwiczeń do nauki religii.</w:t>
      </w:r>
      <w:r w:rsidR="009C0B9A">
        <w:rPr>
          <w:rFonts w:ascii="Arial" w:hAnsi="Arial" w:cs="Arial"/>
          <w:b/>
          <w:i/>
          <w:sz w:val="24"/>
          <w:szCs w:val="24"/>
          <w:u w:val="single"/>
        </w:rPr>
        <w:t xml:space="preserve"> Zarówno podręczniki jak i ćwiczenia rodzice zakupują we własnym zakresie.</w:t>
      </w:r>
    </w:p>
    <w:tbl>
      <w:tblPr>
        <w:tblStyle w:val="Tabela-Siatka"/>
        <w:tblW w:w="9180" w:type="dxa"/>
        <w:tblLook w:val="04A0"/>
      </w:tblPr>
      <w:tblGrid>
        <w:gridCol w:w="2411"/>
        <w:gridCol w:w="3367"/>
        <w:gridCol w:w="3402"/>
      </w:tblGrid>
      <w:tr w:rsidR="00F472C7" w:rsidRPr="003D252B" w:rsidTr="00DB03A6">
        <w:trPr>
          <w:trHeight w:val="976"/>
        </w:trPr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Jesteśmy w rodzinie Pana Jezusa. Podręcznik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8A49BB">
        <w:trPr>
          <w:trHeight w:val="465"/>
        </w:trPr>
        <w:tc>
          <w:tcPr>
            <w:tcW w:w="2411" w:type="dxa"/>
            <w:vMerge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367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Jesteśmy w rodzinie Pana Jezusa. Zeszyt Ucznia (ćwiczenia).</w:t>
            </w:r>
          </w:p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1E6CCB">
        <w:trPr>
          <w:trHeight w:val="767"/>
        </w:trPr>
        <w:tc>
          <w:tcPr>
            <w:tcW w:w="2411" w:type="dxa"/>
            <w:vMerge w:val="restart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II</w:t>
            </w:r>
          </w:p>
        </w:tc>
        <w:tc>
          <w:tcPr>
            <w:tcW w:w="3367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Kochamy Pana Jezusa. Podręcznik.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8A49BB">
        <w:trPr>
          <w:trHeight w:val="1740"/>
        </w:trPr>
        <w:tc>
          <w:tcPr>
            <w:tcW w:w="2411" w:type="dxa"/>
            <w:vMerge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367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Kochamy Pana Jezusa. Zeszyt Ucznia (ćwiczenia).</w:t>
            </w:r>
          </w:p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F472C7">
        <w:trPr>
          <w:trHeight w:val="870"/>
        </w:trPr>
        <w:tc>
          <w:tcPr>
            <w:tcW w:w="2411" w:type="dxa"/>
            <w:vMerge w:val="restart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III</w:t>
            </w: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Przyjmujemy Pana Jezusa. Podręcznik.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8A49BB">
        <w:trPr>
          <w:trHeight w:val="1620"/>
        </w:trPr>
        <w:tc>
          <w:tcPr>
            <w:tcW w:w="2411" w:type="dxa"/>
            <w:vMerge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Przyjmujemy Pana Jezusa. Zeszyt Ucznia (ćwiczenia).</w:t>
            </w:r>
          </w:p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AB377B" w:rsidRPr="003D252B" w:rsidTr="008A49BB">
        <w:tc>
          <w:tcPr>
            <w:tcW w:w="2411" w:type="dxa"/>
          </w:tcPr>
          <w:p w:rsidR="00AB377B" w:rsidRPr="003D252B" w:rsidRDefault="00AB377B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IV</w:t>
            </w:r>
          </w:p>
        </w:tc>
        <w:tc>
          <w:tcPr>
            <w:tcW w:w="3367" w:type="dxa"/>
          </w:tcPr>
          <w:p w:rsidR="00AB377B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Zaproszeni przez Boga. Podręcznik</w:t>
            </w:r>
          </w:p>
        </w:tc>
        <w:tc>
          <w:tcPr>
            <w:tcW w:w="3402" w:type="dxa"/>
          </w:tcPr>
          <w:p w:rsidR="00AB377B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F57423">
        <w:trPr>
          <w:trHeight w:val="802"/>
        </w:trPr>
        <w:tc>
          <w:tcPr>
            <w:tcW w:w="2411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V</w:t>
            </w: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Obdarowani przez Boga. Podręcznik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32514C">
        <w:trPr>
          <w:trHeight w:val="694"/>
        </w:trPr>
        <w:tc>
          <w:tcPr>
            <w:tcW w:w="2411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VI</w:t>
            </w: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Przemienieni przez Boga. Podręcznik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AB377B" w:rsidRPr="003D252B" w:rsidTr="008A49BB">
        <w:trPr>
          <w:trHeight w:val="315"/>
        </w:trPr>
        <w:tc>
          <w:tcPr>
            <w:tcW w:w="2411" w:type="dxa"/>
          </w:tcPr>
          <w:p w:rsidR="00AB377B" w:rsidRPr="003D252B" w:rsidRDefault="00AB377B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VII</w:t>
            </w:r>
          </w:p>
        </w:tc>
        <w:tc>
          <w:tcPr>
            <w:tcW w:w="3367" w:type="dxa"/>
          </w:tcPr>
          <w:p w:rsidR="00AB377B" w:rsidRPr="009C0B9A" w:rsidRDefault="00F472C7" w:rsidP="00F472C7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9C0B9A">
              <w:rPr>
                <w:sz w:val="32"/>
                <w:szCs w:val="32"/>
              </w:rPr>
              <w:t xml:space="preserve">Szukam was. </w:t>
            </w:r>
            <w:r w:rsidR="00CE4CA2">
              <w:rPr>
                <w:sz w:val="32"/>
                <w:szCs w:val="32"/>
              </w:rPr>
              <w:br/>
              <w:t>Podręcznik (przeznaczony był również dla 1 klasy gimnazjum)</w:t>
            </w:r>
          </w:p>
        </w:tc>
        <w:tc>
          <w:tcPr>
            <w:tcW w:w="3402" w:type="dxa"/>
          </w:tcPr>
          <w:p w:rsidR="00AB377B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5B3992">
        <w:trPr>
          <w:trHeight w:val="1057"/>
        </w:trPr>
        <w:tc>
          <w:tcPr>
            <w:tcW w:w="2411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KLASA VIII</w:t>
            </w:r>
          </w:p>
        </w:tc>
        <w:tc>
          <w:tcPr>
            <w:tcW w:w="3367" w:type="dxa"/>
          </w:tcPr>
          <w:p w:rsidR="00F472C7" w:rsidRPr="009C0B9A" w:rsidRDefault="00F472C7" w:rsidP="00CE4CA2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9C0B9A">
              <w:rPr>
                <w:sz w:val="32"/>
                <w:szCs w:val="32"/>
              </w:rPr>
              <w:t>Jestem z wami. Podręcznik</w:t>
            </w:r>
            <w:r w:rsidR="00CE4CA2">
              <w:rPr>
                <w:sz w:val="32"/>
                <w:szCs w:val="32"/>
              </w:rPr>
              <w:t xml:space="preserve"> (przeznaczony był również dla 2 klasy gimnazjum)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</w:tbl>
    <w:p w:rsidR="00AB377B" w:rsidRPr="003D252B" w:rsidRDefault="00AB377B" w:rsidP="00341448">
      <w:pPr>
        <w:rPr>
          <w:sz w:val="32"/>
          <w:szCs w:val="32"/>
        </w:rPr>
      </w:pPr>
    </w:p>
    <w:p w:rsidR="000062F1" w:rsidRPr="003D252B" w:rsidRDefault="003F0116" w:rsidP="003F0116">
      <w:pPr>
        <w:tabs>
          <w:tab w:val="left" w:pos="7650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3D252B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ab/>
      </w:r>
    </w:p>
    <w:p w:rsidR="00057871" w:rsidRPr="003D252B" w:rsidRDefault="00057871">
      <w:pPr>
        <w:rPr>
          <w:sz w:val="32"/>
          <w:szCs w:val="32"/>
        </w:rPr>
      </w:pPr>
    </w:p>
    <w:sectPr w:rsidR="00057871" w:rsidRPr="003D252B" w:rsidSect="0005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062F1"/>
    <w:rsid w:val="000062F1"/>
    <w:rsid w:val="00057871"/>
    <w:rsid w:val="00102F45"/>
    <w:rsid w:val="0016615C"/>
    <w:rsid w:val="00217507"/>
    <w:rsid w:val="002E5BD1"/>
    <w:rsid w:val="002F7FF1"/>
    <w:rsid w:val="00301AE2"/>
    <w:rsid w:val="00341448"/>
    <w:rsid w:val="00395100"/>
    <w:rsid w:val="003B247D"/>
    <w:rsid w:val="003D252B"/>
    <w:rsid w:val="003F0116"/>
    <w:rsid w:val="00407195"/>
    <w:rsid w:val="005D48FB"/>
    <w:rsid w:val="005F4FED"/>
    <w:rsid w:val="00717DA3"/>
    <w:rsid w:val="0073194B"/>
    <w:rsid w:val="0077596E"/>
    <w:rsid w:val="007A23E6"/>
    <w:rsid w:val="00813348"/>
    <w:rsid w:val="00886936"/>
    <w:rsid w:val="00900623"/>
    <w:rsid w:val="00925847"/>
    <w:rsid w:val="009C0B9A"/>
    <w:rsid w:val="009F4012"/>
    <w:rsid w:val="00A47EC3"/>
    <w:rsid w:val="00A54699"/>
    <w:rsid w:val="00AB377B"/>
    <w:rsid w:val="00B3079D"/>
    <w:rsid w:val="00B92A77"/>
    <w:rsid w:val="00BB14E4"/>
    <w:rsid w:val="00BB57EE"/>
    <w:rsid w:val="00C634C4"/>
    <w:rsid w:val="00CB5A9B"/>
    <w:rsid w:val="00CE4CA2"/>
    <w:rsid w:val="00DD6FE2"/>
    <w:rsid w:val="00DE52EA"/>
    <w:rsid w:val="00E02BB0"/>
    <w:rsid w:val="00E0385E"/>
    <w:rsid w:val="00E13AD7"/>
    <w:rsid w:val="00E303A3"/>
    <w:rsid w:val="00E874A6"/>
    <w:rsid w:val="00EA1BFA"/>
    <w:rsid w:val="00EE2807"/>
    <w:rsid w:val="00F0575E"/>
    <w:rsid w:val="00F4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871"/>
  </w:style>
  <w:style w:type="paragraph" w:styleId="Nagwek1">
    <w:name w:val="heading 1"/>
    <w:basedOn w:val="Normalny"/>
    <w:link w:val="Nagwek1Znak"/>
    <w:uiPriority w:val="9"/>
    <w:qFormat/>
    <w:rsid w:val="00006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2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00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BRU_M10_PB</cp:lastModifiedBy>
  <cp:revision>26</cp:revision>
  <cp:lastPrinted>2019-06-26T08:24:00Z</cp:lastPrinted>
  <dcterms:created xsi:type="dcterms:W3CDTF">2018-06-08T07:31:00Z</dcterms:created>
  <dcterms:modified xsi:type="dcterms:W3CDTF">2019-06-26T08:46:00Z</dcterms:modified>
</cp:coreProperties>
</file>