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D6" w:rsidRDefault="00E947D6" w:rsidP="000B2FBC">
      <w:pPr>
        <w:pStyle w:val="Nagwek2"/>
        <w:spacing w:befor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02B13">
        <w:rPr>
          <w:rFonts w:asciiTheme="majorHAnsi" w:hAnsiTheme="majorHAnsi" w:cstheme="majorHAnsi"/>
          <w:color w:val="000000" w:themeColor="text1"/>
          <w:sz w:val="24"/>
          <w:szCs w:val="24"/>
        </w:rPr>
        <w:t>Procedura postępowania w sytuacji zaistnienia wypadku ucznia pozostającego pod opieką szkoły</w:t>
      </w:r>
    </w:p>
    <w:p w:rsidR="000B2FBC" w:rsidRPr="000B2FBC" w:rsidRDefault="000B2FBC" w:rsidP="000B2FBC">
      <w:pPr>
        <w:rPr>
          <w:lang w:eastAsia="en-US"/>
        </w:rPr>
      </w:pPr>
      <w:bookmarkStart w:id="0" w:name="_GoBack"/>
      <w:bookmarkEnd w:id="0"/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Pracownik szkoły, który otrzymał</w:t>
      </w:r>
      <w:r w:rsidRPr="00A02B13">
        <w:rPr>
          <w:rFonts w:asciiTheme="majorHAnsi" w:hAnsiTheme="majorHAnsi" w:cstheme="majorHAnsi"/>
        </w:rPr>
        <w:t xml:space="preserve"> wiadomość o wypadku, powinien niezwłocznie zapewnić poszkodowanemu uczniowi opiekę oraz  udzielić mu pierwszej pomocy (ogólne zasady postępowania przy udzielaniu pierwszej pomocy poszkodowanym</w:t>
      </w:r>
      <w:r w:rsidR="00642B29">
        <w:rPr>
          <w:rFonts w:asciiTheme="majorHAnsi" w:hAnsiTheme="majorHAnsi" w:cstheme="majorHAnsi"/>
        </w:rPr>
        <w:br/>
      </w:r>
      <w:r w:rsidRPr="00A02B13">
        <w:rPr>
          <w:rFonts w:asciiTheme="majorHAnsi" w:hAnsiTheme="majorHAnsi" w:cstheme="majorHAnsi"/>
        </w:rPr>
        <w:t>w wypadkach zawiera załącznik  nr 1 dołączony do procedury).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Jeśli nauczyciel ma w tym czasie zajęcia z klasą – prosi o nadzór nad swoimi uczniami nauczyciela uczącego w sali znajdującej się najbliżej.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O wypadku, do którego doszło na terenie szkoły, należy powiadomić pielęgniarkę szkolną, dyrektora szkoły oraz szkolnego inspektora BHP.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O każdym wypadku należy powiadomić rodziców poszkodowanego ucznia. Fakt ten należy odnotować w dzienniku lekcyjnym, podając datę i godzinę powiadomienia oraz formę kontaktu. Powiadomić o wypadku rodziców może pielęgniarka szkolna, nauczyciel, pod opieką, którego zdarzył się wypadek, wychowawca lub dyrektor szkoły.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Przy lekkich urazach (brak wyraźnych obrażeń – np. widoczne tylko lekkie zaczerwienienie, zadrapanie, lekkie skaleczenie), po udzieleniu pierwszej pomocy poszkodowanemu uczniowi, należy ustalić z rodzicem ucznia konieczność wezwania pogotowia, potrzebę wcześniejszego przyjazdu rodzica, godzinę odbioru dziecka ze szkoły w dniu zdarzenia. Informację o tych ustaleniach powiadamiający zamieszcza </w:t>
      </w:r>
      <w:r w:rsidR="00642B29">
        <w:rPr>
          <w:rFonts w:asciiTheme="majorHAnsi" w:hAnsiTheme="majorHAnsi" w:cstheme="majorHAnsi"/>
        </w:rPr>
        <w:br/>
      </w:r>
      <w:r w:rsidRPr="00A02B13">
        <w:rPr>
          <w:rFonts w:asciiTheme="majorHAnsi" w:hAnsiTheme="majorHAnsi" w:cstheme="majorHAnsi"/>
        </w:rPr>
        <w:t>w dzienniku zajęć. Jeżeli rodzic nie może odebrać dziecka ze szkoły osobiście, to do zakończenia zajęć przebywa ono w szkole pod opieką pielęgniarki lub wyznaczonego przez dyrektora szkoły nauczyciela.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W każdym trudniejszym przypadku (widoczne obrażenia, urazy, niepokojące objawy, ryzyko utraty przytomności, trudności w oddychaniu) należy  wezwać  pogotowie ratunkowe (może to zrobić pielęgniarka szkolna, nauczyciel, dyrektor szkoły)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O wypadku śmiertelnym, ciężkim i zbiorowym dyrektor szkoły zawiadamia niezwłocznie policję, prokuraturę, organ prowadzący oraz nadzorujący szkołę.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O wypadku, do którego doszło w wyniku zatrucia, dyrektor szkoły zawiadamia niezwłocznie państwowego inspektora sanitarnego.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Jeżeli wypadek został spowodowany niesprawnością techniczną pomieszczenia lub urządzeń, miejsce wypadku pozostawia się nienaruszone. Dyrektor zabezpiecza je do czasu dokonania oględzin przez zespół powypadkowy.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Zawiadomień dokonuje dyrektor szkoły, a w przypadku nieobecności dyrektora zawiadomień dokonuje nauczyciel upoważniony przez dyrektora szkoły (posiadający stosowne pełnomocnictwo) lub inny upoważniony przez dyrektora pracownik (może to być np. pielęgniarka szkolna).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Jeżeli wypadek zdarzył się w czasie wyjścia, wycieczki, imprezy organizowanej poza terenem szkoły, wszystkie stosowne decyzje podejmuje opiekun grupy/kierownik wycieczki i odpowiada za nie. Ma on również obowiązek powiadomienia o wypadku </w:t>
      </w:r>
      <w:r w:rsidRPr="00A02B13">
        <w:rPr>
          <w:rFonts w:asciiTheme="majorHAnsi" w:hAnsiTheme="majorHAnsi" w:cstheme="majorHAnsi"/>
        </w:rPr>
        <w:lastRenderedPageBreak/>
        <w:t>dyrektora szkoły oraz inspektora BHP, rodziców ucznia oraz udzielenia pierwszej pomocy (jeżeli jest taka potrzeba, ma obowiązek wezwania Pogotowia Ratunkowego).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Każdy uczeń o wypadku, jakiemu uległ na terenie szkoły lub podczas zajęć organizowanych przez szkołę poza jej terenem, ma obowiązek natychmiast zawiadomić pracownika służby BHP.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W sytuacji, w której uczeń nie może osobiście się skontaktować z inspektorem BHP, </w:t>
      </w:r>
      <w:r w:rsidR="00642B29">
        <w:rPr>
          <w:rFonts w:asciiTheme="majorHAnsi" w:hAnsiTheme="majorHAnsi" w:cstheme="majorHAnsi"/>
        </w:rPr>
        <w:br/>
      </w:r>
      <w:r w:rsidRPr="00A02B13">
        <w:rPr>
          <w:rFonts w:asciiTheme="majorHAnsi" w:hAnsiTheme="majorHAnsi" w:cstheme="majorHAnsi"/>
        </w:rPr>
        <w:t>o zdarzeniu mają obowiązek poinformować opiekunowie/nauczyciele lub świadkowie zdarzenia.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Dyrektor szkoły powołuje zespół powypadkowy, który przygotowuje protokół powypadkowy.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 Dyrektor szkoły prowadzi rejestr wypadków uczniów oraz omawia z pracownikami szkoły okoliczności i przyczyny wypadków oraz ustala środki niezbędne, aby zapobiec podobnym zdarzeniom.</w:t>
      </w:r>
    </w:p>
    <w:p w:rsidR="00E947D6" w:rsidRPr="00A02B13" w:rsidRDefault="00E947D6" w:rsidP="000B2FBC">
      <w:pPr>
        <w:numPr>
          <w:ilvl w:val="0"/>
          <w:numId w:val="1"/>
        </w:numPr>
        <w:spacing w:after="100" w:afterAutospacing="1"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W sprawach nieuregulowanych w niniejszej procedurze stosuje się przepisy dotyczące wypadków osób znajdujących się pod opieką szkoły (Rozporządzenie </w:t>
      </w:r>
      <w:proofErr w:type="spellStart"/>
      <w:r w:rsidRPr="00A02B13">
        <w:rPr>
          <w:rFonts w:asciiTheme="majorHAnsi" w:hAnsiTheme="majorHAnsi" w:cstheme="majorHAnsi"/>
        </w:rPr>
        <w:t>MENiS</w:t>
      </w:r>
      <w:proofErr w:type="spellEnd"/>
      <w:r w:rsidRPr="00A02B13">
        <w:rPr>
          <w:rFonts w:asciiTheme="majorHAnsi" w:hAnsiTheme="majorHAnsi" w:cstheme="majorHAnsi"/>
        </w:rPr>
        <w:t xml:space="preserve"> z dnia 31 grudnia 2002 r. w sprawie bezpieczeństwa i higieny w publicznych i niepublicznych szkołach i placówkach (Dz. U. z 2003 r. Nr 6, poz. 69 z późniejszymi zmianami).</w:t>
      </w:r>
    </w:p>
    <w:p w:rsidR="002D67DC" w:rsidRDefault="002D67DC" w:rsidP="000B2FBC">
      <w:pPr>
        <w:spacing w:line="276" w:lineRule="auto"/>
        <w:jc w:val="both"/>
      </w:pPr>
    </w:p>
    <w:sectPr w:rsidR="002D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5D38"/>
    <w:multiLevelType w:val="multilevel"/>
    <w:tmpl w:val="F9AC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D6"/>
    <w:rsid w:val="000B2FBC"/>
    <w:rsid w:val="002D67DC"/>
    <w:rsid w:val="00642B29"/>
    <w:rsid w:val="00E947D6"/>
    <w:rsid w:val="00E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5D49"/>
  <w15:chartTrackingRefBased/>
  <w15:docId w15:val="{5F64A484-903F-4DEF-B881-92D3F608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47D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947D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6</cp:revision>
  <dcterms:created xsi:type="dcterms:W3CDTF">2019-05-20T19:01:00Z</dcterms:created>
  <dcterms:modified xsi:type="dcterms:W3CDTF">2019-05-20T19:08:00Z</dcterms:modified>
</cp:coreProperties>
</file>